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2BD" w:rsidRDefault="00C222BD" w:rsidP="00C222BD">
      <w:pPr>
        <w:jc w:val="right"/>
        <w:rPr>
          <w:bCs/>
          <w:sz w:val="28"/>
        </w:rPr>
      </w:pPr>
      <w:r>
        <w:rPr>
          <w:bCs/>
          <w:sz w:val="28"/>
        </w:rPr>
        <w:t xml:space="preserve"> проект</w:t>
      </w:r>
      <w:bookmarkStart w:id="0" w:name="_GoBack"/>
      <w:bookmarkEnd w:id="0"/>
    </w:p>
    <w:p w:rsidR="00C222BD" w:rsidRDefault="00C222BD" w:rsidP="0066098F">
      <w:pPr>
        <w:jc w:val="center"/>
        <w:rPr>
          <w:bCs/>
          <w:sz w:val="28"/>
        </w:rPr>
      </w:pPr>
    </w:p>
    <w:p w:rsidR="0066098F" w:rsidRDefault="0066098F" w:rsidP="0066098F">
      <w:pPr>
        <w:jc w:val="center"/>
        <w:rPr>
          <w:bCs/>
          <w:sz w:val="28"/>
        </w:rPr>
      </w:pPr>
      <w:r>
        <w:rPr>
          <w:bCs/>
          <w:noProof/>
          <w:sz w:val="28"/>
        </w:rPr>
        <w:drawing>
          <wp:inline distT="0" distB="0" distL="0" distR="0">
            <wp:extent cx="727710" cy="776605"/>
            <wp:effectExtent l="19050" t="0" r="0" b="0"/>
            <wp:docPr id="3" name="Рисунок 1" descr="penza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nza0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98F" w:rsidRPr="001D467E" w:rsidRDefault="0066098F" w:rsidP="0066098F">
      <w:pPr>
        <w:rPr>
          <w:sz w:val="16"/>
          <w:szCs w:val="16"/>
        </w:rPr>
      </w:pP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КОМИТЕТ МЕСТНОГО САМОУПРАВЛЕНИЯ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СОКОЛЬСКОГО СЕЛЬСОВЕТА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СЕРДОБСКОГО РАЙОНА ПЕНЗЕНСКОЙ ОБЛАСТИ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ТРЕТЬЕГО СОЗЫВА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66098F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66098F">
        <w:rPr>
          <w:rFonts w:ascii="Times New Roman" w:hAnsi="Times New Roman" w:cs="Times New Roman"/>
          <w:sz w:val="32"/>
          <w:szCs w:val="32"/>
        </w:rPr>
        <w:t xml:space="preserve"> Е Ш Е Н И Е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</w:p>
    <w:p w:rsidR="0066098F" w:rsidRPr="0066098F" w:rsidRDefault="00C222BD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     №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6098F">
        <w:rPr>
          <w:rFonts w:ascii="Times New Roman" w:hAnsi="Times New Roman" w:cs="Times New Roman"/>
          <w:sz w:val="24"/>
          <w:szCs w:val="24"/>
        </w:rPr>
        <w:t>с. Соколка</w:t>
      </w:r>
    </w:p>
    <w:p w:rsidR="00A441BF" w:rsidRDefault="00A441B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A441BF" w:rsidRDefault="00A441B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A441BF" w:rsidRDefault="00A441B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FB1D5E" w:rsidRPr="00FB1D5E" w:rsidRDefault="00FB1D5E" w:rsidP="00FB1D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Положение о порядке сдачи в аренду муниципального имущества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Сердобского района, утвержденное решением Комитета местного самоуправления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Сердобского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Пензенской области от 01.11.2011 № 46-16/1</w:t>
      </w: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(с последующими изменениями)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Руководствуясь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Российской Федерации от 26.06.2006 № 135-ФЗ «О защите конкуренции», Порядком управления и распоряжения имуществом, находящимся в собственности </w:t>
      </w:r>
      <w:r>
        <w:rPr>
          <w:rFonts w:ascii="Times New Roman" w:eastAsia="Times New Roman" w:hAnsi="Times New Roman" w:cs="Times New Roman"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Сердобского района Пензенской области, утвержденным решением Комитета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Сердобского района Пензенской области 19.05.2015 № 63.1-17/2, в целях 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приведения актов Комитета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соответствие действующему законодательству, в соответствии со статьёй 20 Устава </w:t>
      </w:r>
      <w:r>
        <w:rPr>
          <w:rFonts w:ascii="Times New Roman" w:eastAsia="Times New Roman" w:hAnsi="Times New Roman" w:cs="Times New Roman"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Сердобского района Пензенской области,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FB1D5E" w:rsidRPr="00FB1D5E" w:rsidRDefault="00FB1D5E" w:rsidP="00FB1D5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Комитет местного самоуправления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</w:t>
      </w:r>
    </w:p>
    <w:p w:rsidR="00FB1D5E" w:rsidRPr="00FB1D5E" w:rsidRDefault="00FB1D5E" w:rsidP="00FB1D5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Сердобского района Пензенской области </w:t>
      </w:r>
      <w:proofErr w:type="gramStart"/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е ш и л: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1. Внести в Положение о порядке сдачи в аренду муниципального имущества </w:t>
      </w:r>
      <w:r>
        <w:rPr>
          <w:rFonts w:ascii="Times New Roman" w:eastAsia="Times New Roman" w:hAnsi="Times New Roman" w:cs="Times New Roman"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Сердобского района, утвержденное решением Комитета местного 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самоуправления </w:t>
      </w:r>
      <w:r>
        <w:rPr>
          <w:rFonts w:ascii="Times New Roman" w:eastAsia="Times New Roman" w:hAnsi="Times New Roman" w:cs="Times New Roman"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Сердобского района Пензенской области от 01.11.2011 № 46-16/1</w:t>
      </w: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(с последующими изменениями) следующие изменения: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1.1. Пункт 7.12. изложить в следующей редакции: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>«7.12 Извещение о проведен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ии ау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кциона размещается на официальном сайте торгов не менее чем за 20 дней до дня окончания подачи заявок на участие в аукционе и не менее чем за 30 дней до дня окончания подачи заявок на участие в аукционе, конкурсе.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>В извещении о проведен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ии ау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кциона должны быть указаны следующие сведения: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1) наименование, место нахождения, почтовый адрес, адрес электронной почты и номер контактного телефона организатора аукциона;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2) место расположения, описание и технические характеристики государственного или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3) целевое назначение государственного или муниципального имущества, права на которое передаются по договору;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4) начальная (минимальная) цена договора (цена лота) с указанием при необходимости начальной (минимальной) цены договора (цены лота) за единицу площади государственного или муниципального имущества, права на которое передаются по договору, в размере ежемесячного или ежегодного платежа за право владения или пользования указанным имуществом, в размере платежа за право заключить договор безвозмездного пользования указанным имуществом; </w:t>
      </w:r>
      <w:proofErr w:type="gramEnd"/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5) срок действия договора;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6) срок, место и порядок предоставления документации об аукционе, электронный адрес сайта в сети «Интернет», на котором размещена документация об аукционе, размер, порядок и сроки внесения платы, взимаемой за предоставление документации об аукционе, если такая плата установлена;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7) требование о внесении задатка, а также размер задатка, в случае если в документации об аукционе предусмотрено 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требование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о внесении задатка;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8) срок, в течение которого организатор аукциона вправе отказаться от проведения аукциона;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9) указание на то, что участниками аукциона могут являться только субъекты малого и среднего предпринимательства, имеющие право на поддержку органами государственной власти и органами местного самоуправления в соответствии с частями 3 и 5 статьи 14 Федерального закона "О развитии малого и среднего предпринимательства в Российской Федерации", или организации, образующие инфраструктуру поддержки субъектов малого 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lastRenderedPageBreak/>
        <w:t>и среднего предпринимательства в случае проведения аукциона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имущества, предусмотренного Законом N 209-ФЗ.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Извещение о проведении конкурса должно содержать следующие сведения: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1) наименование, место нахождения, почтовый адрес, адрес электронной почты и номер контактного телефона организатора конкурса;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2) место расположения, описание и технические характеристики государственного или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3) целевое назначение государственного или муниципального имущества, права на которое передаются по договору;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4) начальная (минимальная) цена договора (цена лота) с указанием при необходимости начальной (минимальной) цены договора (цены лота) за единицу площади государственного или муниципального имущества, права на которое передаются по договору, в размере ежемесячного или ежегодного платежа за право владения или пользования указанным имуществом, в размере платежа за право заключить договор безвозмездного пользования указанным имуществом, за исключением проведения конкурса на право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заключения договора аренды в отношении объектов теплоснабжения, водоснабжения и (или) водоотведения;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5) срок действия договора;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6) срок, место и порядок предоставления конкурсной документации, электронный адрес сайта в сети «Интернет», на котором размещена конкурсная документация, размер, порядок и сроки внесения платы, взимаемой за предоставление конкурсной документации, если такая плата установлена;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7) место, дата и время вскрытия конвертов с заявками на участие в конкурсе и открытия доступа к поданным в форме электронных документов заявкам на участие в конкурсе, место и дата рассмотрения таких заявок и подведения итогов конкурса;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8) требование о внесении задатка, а также размер задатка, в случае если в конкурсной документации предусмотрено требование о внесении задатка;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9) срок, в течение которого организатор конкурса вправе отказаться от проведения конкурса;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10) указание на то, что участниками конкурса могут являться только субъекты малого и среднего предпринимательства, имеющие право на поддержку органов государственной власти и органов местного самоуправления в соответствии с частями 3 и 5 статьи 14 Федерального закона "О развитии малого и среднего предпринимательства в Российской Федерации", или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организации, образующие инфраструктуру поддержки субъектов малого и среднего предпринимательства, в случае проведения конкурса в отношении имущества, предусмотренного Законом N 209-ФЗ.»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1.2. Пункт 7.19. изложить в следующей редакции: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«7.19. Организатор конкурса вправе отказаться от проведения конкурса не 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чем за пять дней до даты окончания срока подачи заявок на участие в конкурсе. Извещение об отказе от проведения конкурса размещается 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на официальном сайте торгов в течение одного дня с даты принятия решения об отказе от проведения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конкурса. 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В течение двух рабочих дней с даты принятия указанного решения организатор конкурса вскрывает (в случае если на конверте не указаны почтовый адрес (для юридического лица) или сведения о месте жительства (для физического лица) заявителя) конверты с заявками на участие в конкурсе, открывается доступ к поданным в форме электронных документов заявкам на участие в конкурсе и направляет соответствующие уведомления всем заявителям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установлено требование о внесении задатка, организатор конкурса возвращает заявителям денежные средства, внесенные в качестве задатка, в течение пяти рабочих дней 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с даты принятия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решения об отказе от проведения конкурса. 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Организатор аукциона вправе отказаться от проведения аукциона не 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чем за пять дней до даты окончания срока подачи заявок на участие в аукционе. Извещение об отказе от проведения аукциона размещается 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на официальном сайте торгов в течение одного дня с даты принятия решения об отказе от проведения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аукциона. В течение двух рабочих дней 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с даты принятия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с даты принятия решения об отказе от проведения аукциона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>.».</w:t>
      </w:r>
      <w:proofErr w:type="gramEnd"/>
    </w:p>
    <w:p w:rsidR="0066098F" w:rsidRPr="0066098F" w:rsidRDefault="00FB1D5E" w:rsidP="00FB1D5E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2.Опубликовать настоящее решение в инфо</w:t>
      </w:r>
      <w:r w:rsidR="0066098F">
        <w:rPr>
          <w:rFonts w:ascii="Times New Roman" w:hAnsi="Times New Roman" w:cs="Times New Roman"/>
          <w:color w:val="000000"/>
          <w:sz w:val="24"/>
          <w:szCs w:val="24"/>
        </w:rPr>
        <w:t>рмационном бюллетене «Сельские в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едомости» и разместить на официальном сайте Администрации</w:t>
      </w:r>
      <w:r w:rsidR="0066098F">
        <w:rPr>
          <w:rFonts w:ascii="Times New Roman" w:hAnsi="Times New Roman" w:cs="Times New Roman"/>
          <w:color w:val="000000"/>
          <w:sz w:val="24"/>
          <w:szCs w:val="24"/>
        </w:rPr>
        <w:t xml:space="preserve"> Сокольского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 Сердобского района Пензенской области в информационно-телекоммуникационной сети «Интернет».</w:t>
      </w: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66098F" w:rsidRPr="0066098F" w:rsidRDefault="0027685A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B1D5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4.</w:t>
      </w:r>
      <w:proofErr w:type="gramStart"/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настоящего решения возложить на главу</w:t>
      </w:r>
      <w:r w:rsidR="0066098F">
        <w:rPr>
          <w:rFonts w:ascii="Times New Roman" w:hAnsi="Times New Roman" w:cs="Times New Roman"/>
          <w:color w:val="000000"/>
          <w:sz w:val="24"/>
          <w:szCs w:val="24"/>
        </w:rPr>
        <w:t xml:space="preserve"> Сокольского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 Сердобского района Пензенской области.</w:t>
      </w:r>
    </w:p>
    <w:p w:rsid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Глава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Сокольского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66098F">
        <w:rPr>
          <w:rFonts w:ascii="Times New Roman" w:hAnsi="Times New Roman" w:cs="Times New Roman"/>
          <w:color w:val="000000"/>
          <w:sz w:val="24"/>
          <w:szCs w:val="24"/>
        </w:rPr>
        <w:t xml:space="preserve">Сердобского района Пензенской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r w:rsidR="0044060B">
        <w:rPr>
          <w:rFonts w:ascii="Times New Roman" w:hAnsi="Times New Roman" w:cs="Times New Roman"/>
          <w:color w:val="000000"/>
          <w:sz w:val="24"/>
          <w:szCs w:val="24"/>
        </w:rPr>
        <w:t>Н.А.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060B">
        <w:rPr>
          <w:rFonts w:ascii="Times New Roman" w:hAnsi="Times New Roman" w:cs="Times New Roman"/>
          <w:color w:val="000000"/>
          <w:sz w:val="24"/>
          <w:szCs w:val="24"/>
        </w:rPr>
        <w:t>Соколова</w:t>
      </w:r>
    </w:p>
    <w:p w:rsidR="00EE051E" w:rsidRPr="0066098F" w:rsidRDefault="00EE051E" w:rsidP="0066098F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EE051E" w:rsidRPr="0066098F" w:rsidSect="0066098F">
      <w:pgSz w:w="11906" w:h="16838"/>
      <w:pgMar w:top="1701" w:right="85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098F"/>
    <w:rsid w:val="000A7D47"/>
    <w:rsid w:val="0027685A"/>
    <w:rsid w:val="0044060B"/>
    <w:rsid w:val="0066098F"/>
    <w:rsid w:val="00A441BF"/>
    <w:rsid w:val="00C222BD"/>
    <w:rsid w:val="00EE051E"/>
    <w:rsid w:val="00FB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0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6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098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609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2019-12-09T08:34:00Z</dcterms:created>
  <dcterms:modified xsi:type="dcterms:W3CDTF">2019-12-09T11:33:00Z</dcterms:modified>
</cp:coreProperties>
</file>